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54" w:rsidRPr="00405554" w:rsidRDefault="00405554" w:rsidP="00405554">
      <w:pPr>
        <w:spacing w:before="100" w:beforeAutospacing="1" w:after="100" w:afterAutospacing="1"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 xml:space="preserve">Lista de los sitios mexicanos inscritos como patrimonio cultural de la Humanidad </w:t>
      </w:r>
    </w:p>
    <w:p w:rsidR="00405554" w:rsidRPr="00405554" w:rsidRDefault="00405554" w:rsidP="00405554">
      <w:pPr>
        <w:spacing w:before="100" w:beforeAutospacing="1" w:after="100" w:afterAutospacing="1"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 xml:space="preserve">Para ver una descripción de cada uno hacer </w:t>
      </w:r>
      <w:proofErr w:type="spellStart"/>
      <w:r w:rsidRPr="00405554">
        <w:rPr>
          <w:rFonts w:ascii="Times New Roman" w:eastAsia="Times New Roman" w:hAnsi="Times New Roman" w:cs="Times New Roman"/>
          <w:sz w:val="24"/>
          <w:szCs w:val="24"/>
          <w:lang w:eastAsia="es-MX"/>
        </w:rPr>
        <w:t>click</w:t>
      </w:r>
      <w:proofErr w:type="spellEnd"/>
      <w:r w:rsidRPr="00405554">
        <w:rPr>
          <w:rFonts w:ascii="Times New Roman" w:eastAsia="Times New Roman" w:hAnsi="Times New Roman" w:cs="Times New Roman"/>
          <w:sz w:val="24"/>
          <w:szCs w:val="24"/>
          <w:lang w:eastAsia="es-MX"/>
        </w:rPr>
        <w:t xml:space="preserve"> en el nombre del sitio, </w:t>
      </w:r>
      <w:hyperlink r:id="rId4" w:history="1">
        <w:r w:rsidRPr="00405554">
          <w:rPr>
            <w:rFonts w:ascii="Times New Roman" w:eastAsia="Times New Roman" w:hAnsi="Times New Roman" w:cs="Times New Roman"/>
            <w:color w:val="0000FF"/>
            <w:sz w:val="24"/>
            <w:szCs w:val="24"/>
            <w:u w:val="single"/>
            <w:lang w:eastAsia="es-MX"/>
          </w:rPr>
          <w:t>o aquí para expandir todas las descripciones.</w:t>
        </w:r>
      </w:hyperlink>
      <w:r w:rsidRPr="00405554">
        <w:rPr>
          <w:rFonts w:ascii="Times New Roman" w:eastAsia="Times New Roman" w:hAnsi="Times New Roman" w:cs="Times New Roman"/>
          <w:sz w:val="24"/>
          <w:szCs w:val="24"/>
          <w:lang w:eastAsia="es-MX"/>
        </w:rPr>
        <w:t xml:space="preserve"> Si prefiere </w:t>
      </w:r>
      <w:hyperlink r:id="rId5" w:history="1">
        <w:r w:rsidRPr="00405554">
          <w:rPr>
            <w:rFonts w:ascii="Times New Roman" w:eastAsia="Times New Roman" w:hAnsi="Times New Roman" w:cs="Times New Roman"/>
            <w:color w:val="0000FF"/>
            <w:sz w:val="24"/>
            <w:szCs w:val="24"/>
            <w:u w:val="single"/>
            <w:lang w:eastAsia="es-MX"/>
          </w:rPr>
          <w:t>Contraer todas las descripciones</w:t>
        </w:r>
      </w:hyperlink>
    </w:p>
    <w:p w:rsidR="00405554" w:rsidRPr="00405554" w:rsidRDefault="00405554" w:rsidP="00405554">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405554">
        <w:rPr>
          <w:rFonts w:ascii="Times New Roman" w:eastAsia="Times New Roman" w:hAnsi="Times New Roman" w:cs="Times New Roman"/>
          <w:b/>
          <w:bCs/>
          <w:sz w:val="27"/>
          <w:szCs w:val="27"/>
          <w:lang w:eastAsia="es-MX"/>
        </w:rPr>
        <w:t xml:space="preserve">Sian </w:t>
      </w:r>
      <w:proofErr w:type="spellStart"/>
      <w:r w:rsidRPr="00405554">
        <w:rPr>
          <w:rFonts w:ascii="Times New Roman" w:eastAsia="Times New Roman" w:hAnsi="Times New Roman" w:cs="Times New Roman"/>
          <w:b/>
          <w:bCs/>
          <w:sz w:val="27"/>
          <w:szCs w:val="27"/>
          <w:lang w:eastAsia="es-MX"/>
        </w:rPr>
        <w:t>Ka'an</w:t>
      </w:r>
      <w:proofErr w:type="spellEnd"/>
    </w:p>
    <w:tbl>
      <w:tblPr>
        <w:tblW w:w="0" w:type="auto"/>
        <w:tblCellSpacing w:w="15" w:type="dxa"/>
        <w:tblCellMar>
          <w:top w:w="15" w:type="dxa"/>
          <w:left w:w="15" w:type="dxa"/>
          <w:bottom w:w="15" w:type="dxa"/>
          <w:right w:w="15" w:type="dxa"/>
        </w:tblCellMar>
        <w:tblLook w:val="04A0"/>
      </w:tblPr>
      <w:tblGrid>
        <w:gridCol w:w="2545"/>
        <w:gridCol w:w="4688"/>
      </w:tblGrid>
      <w:tr w:rsidR="00405554" w:rsidRPr="00405554" w:rsidTr="00405554">
        <w:trPr>
          <w:tblCellSpacing w:w="15" w:type="dxa"/>
        </w:trPr>
        <w:tc>
          <w:tcPr>
            <w:tcW w:w="1750" w:type="pct"/>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Estado de Quintana Roo</w:t>
            </w:r>
          </w:p>
        </w:tc>
        <w:tc>
          <w:tcPr>
            <w:tcW w:w="3250" w:type="pct"/>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municipios de Cozumel y Felipe Carrillo Puerto</w:t>
            </w:r>
          </w:p>
        </w:tc>
      </w:tr>
      <w:tr w:rsidR="00405554" w:rsidRPr="00405554" w:rsidTr="00405554">
        <w:trPr>
          <w:tblCellSpacing w:w="15" w:type="dxa"/>
        </w:trPr>
        <w:tc>
          <w:tcPr>
            <w:tcW w:w="0" w:type="auto"/>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 </w:t>
            </w:r>
          </w:p>
        </w:tc>
        <w:tc>
          <w:tcPr>
            <w:tcW w:w="0" w:type="auto"/>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Fecha de Inscripción: 1987</w:t>
            </w:r>
            <w:r w:rsidRPr="00405554">
              <w:rPr>
                <w:rFonts w:ascii="Times New Roman" w:eastAsia="Times New Roman" w:hAnsi="Times New Roman" w:cs="Times New Roman"/>
                <w:sz w:val="24"/>
                <w:szCs w:val="24"/>
                <w:lang w:eastAsia="es-MX"/>
              </w:rPr>
              <w:br/>
              <w:t>Criterio: N (</w:t>
            </w:r>
            <w:proofErr w:type="spellStart"/>
            <w:r w:rsidRPr="00405554">
              <w:rPr>
                <w:rFonts w:ascii="Times New Roman" w:eastAsia="Times New Roman" w:hAnsi="Times New Roman" w:cs="Times New Roman"/>
                <w:sz w:val="24"/>
                <w:szCs w:val="24"/>
                <w:lang w:eastAsia="es-MX"/>
              </w:rPr>
              <w:t>iii</w:t>
            </w:r>
            <w:proofErr w:type="spellEnd"/>
            <w:r w:rsidRPr="00405554">
              <w:rPr>
                <w:rFonts w:ascii="Times New Roman" w:eastAsia="Times New Roman" w:hAnsi="Times New Roman" w:cs="Times New Roman"/>
                <w:sz w:val="24"/>
                <w:szCs w:val="24"/>
                <w:lang w:eastAsia="es-MX"/>
              </w:rPr>
              <w:t>) (</w:t>
            </w:r>
            <w:proofErr w:type="spellStart"/>
            <w:r w:rsidRPr="00405554">
              <w:rPr>
                <w:rFonts w:ascii="Times New Roman" w:eastAsia="Times New Roman" w:hAnsi="Times New Roman" w:cs="Times New Roman"/>
                <w:sz w:val="24"/>
                <w:szCs w:val="24"/>
                <w:lang w:eastAsia="es-MX"/>
              </w:rPr>
              <w:t>iv</w:t>
            </w:r>
            <w:proofErr w:type="spellEnd"/>
            <w:r w:rsidRPr="00405554">
              <w:rPr>
                <w:rFonts w:ascii="Times New Roman" w:eastAsia="Times New Roman" w:hAnsi="Times New Roman" w:cs="Times New Roman"/>
                <w:sz w:val="24"/>
                <w:szCs w:val="24"/>
                <w:lang w:eastAsia="es-MX"/>
              </w:rPr>
              <w:t>)</w:t>
            </w:r>
          </w:p>
        </w:tc>
      </w:tr>
    </w:tbl>
    <w:p w:rsidR="00405554" w:rsidRPr="00405554" w:rsidRDefault="00405554" w:rsidP="00405554">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405554">
        <w:rPr>
          <w:rFonts w:ascii="Times New Roman" w:eastAsia="Times New Roman" w:hAnsi="Times New Roman" w:cs="Times New Roman"/>
          <w:b/>
          <w:bCs/>
          <w:vanish/>
          <w:sz w:val="24"/>
          <w:szCs w:val="24"/>
          <w:lang w:eastAsia="es-MX"/>
        </w:rPr>
        <w:t>Descripción breve</w:t>
      </w:r>
    </w:p>
    <w:p w:rsidR="00405554" w:rsidRPr="00405554" w:rsidRDefault="00405554" w:rsidP="00405554">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1" name="Imagen 1" descr="http://www.icomos.org.mx/images/site_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omos.org.mx/images/site_410.jpg"/>
                    <pic:cNvPicPr>
                      <a:picLocks noChangeAspect="1" noChangeArrowheads="1"/>
                    </pic:cNvPicPr>
                  </pic:nvPicPr>
                  <pic:blipFill>
                    <a:blip r:embed="rId6"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405554" w:rsidRPr="00405554" w:rsidRDefault="00405554" w:rsidP="00405554">
      <w:pPr>
        <w:spacing w:before="100" w:beforeAutospacing="1" w:after="100" w:afterAutospacing="1" w:line="240" w:lineRule="auto"/>
        <w:rPr>
          <w:rFonts w:ascii="Times New Roman" w:eastAsia="Times New Roman" w:hAnsi="Times New Roman" w:cs="Times New Roman"/>
          <w:vanish/>
          <w:sz w:val="24"/>
          <w:szCs w:val="24"/>
          <w:lang w:eastAsia="es-MX"/>
        </w:rPr>
      </w:pPr>
      <w:r w:rsidRPr="00405554">
        <w:rPr>
          <w:rFonts w:ascii="Times New Roman" w:eastAsia="Times New Roman" w:hAnsi="Times New Roman" w:cs="Times New Roman"/>
          <w:vanish/>
          <w:sz w:val="24"/>
          <w:szCs w:val="24"/>
          <w:lang w:eastAsia="es-MX"/>
        </w:rPr>
        <w:t>En el idioma de los Mayas que una vez habitaron esta región, Sian Ka'an quiere decir “el Origen del Cielo”. Localizado en la costa oriental de la península de Yucatán, esta reserva de la biósfera contiene bosques tropicales, manglares y pantanos, así como una gran sección marina que es atravesada por una barrera de arrecifes. Mantiene un hábitat con una flora notablemente rica y una fauna que comprende más de 300 especies de pájaros, así como un gran número de vertebrados terrestres característicos de la región que cohabitan en este ambiente lleno de diversidad, formado por su sistema hidrológico complejo.</w:t>
      </w:r>
    </w:p>
    <w:p w:rsidR="00405554" w:rsidRPr="00405554" w:rsidRDefault="00405554" w:rsidP="00405554">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405554">
        <w:rPr>
          <w:rFonts w:ascii="Times New Roman" w:eastAsia="Times New Roman" w:hAnsi="Times New Roman" w:cs="Times New Roman"/>
          <w:b/>
          <w:bCs/>
          <w:sz w:val="27"/>
          <w:szCs w:val="27"/>
          <w:lang w:eastAsia="es-MX"/>
        </w:rPr>
        <w:t>Santuario de Ballenas de El Vizcaíno</w:t>
      </w:r>
    </w:p>
    <w:tbl>
      <w:tblPr>
        <w:tblW w:w="0" w:type="auto"/>
        <w:tblCellSpacing w:w="15" w:type="dxa"/>
        <w:tblCellMar>
          <w:top w:w="15" w:type="dxa"/>
          <w:left w:w="15" w:type="dxa"/>
          <w:bottom w:w="15" w:type="dxa"/>
          <w:right w:w="15" w:type="dxa"/>
        </w:tblCellMar>
        <w:tblLook w:val="04A0"/>
      </w:tblPr>
      <w:tblGrid>
        <w:gridCol w:w="2941"/>
        <w:gridCol w:w="5423"/>
      </w:tblGrid>
      <w:tr w:rsidR="00405554" w:rsidRPr="00405554" w:rsidTr="00405554">
        <w:trPr>
          <w:tblCellSpacing w:w="15" w:type="dxa"/>
        </w:trPr>
        <w:tc>
          <w:tcPr>
            <w:tcW w:w="1750" w:type="pct"/>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Estado de Baja California Sur</w:t>
            </w:r>
          </w:p>
        </w:tc>
        <w:tc>
          <w:tcPr>
            <w:tcW w:w="3250" w:type="pct"/>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 xml:space="preserve">municipio de </w:t>
            </w:r>
            <w:proofErr w:type="spellStart"/>
            <w:r w:rsidRPr="00405554">
              <w:rPr>
                <w:rFonts w:ascii="Times New Roman" w:eastAsia="Times New Roman" w:hAnsi="Times New Roman" w:cs="Times New Roman"/>
                <w:sz w:val="24"/>
                <w:szCs w:val="24"/>
                <w:lang w:eastAsia="es-MX"/>
              </w:rPr>
              <w:t>Mulegé</w:t>
            </w:r>
            <w:proofErr w:type="spellEnd"/>
          </w:p>
        </w:tc>
      </w:tr>
      <w:tr w:rsidR="00405554" w:rsidRPr="00405554" w:rsidTr="00405554">
        <w:trPr>
          <w:tblCellSpacing w:w="15" w:type="dxa"/>
        </w:trPr>
        <w:tc>
          <w:tcPr>
            <w:tcW w:w="0" w:type="auto"/>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 </w:t>
            </w:r>
          </w:p>
        </w:tc>
        <w:tc>
          <w:tcPr>
            <w:tcW w:w="0" w:type="auto"/>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Fecha de Inscripción: 1993</w:t>
            </w:r>
            <w:r w:rsidRPr="00405554">
              <w:rPr>
                <w:rFonts w:ascii="Times New Roman" w:eastAsia="Times New Roman" w:hAnsi="Times New Roman" w:cs="Times New Roman"/>
                <w:sz w:val="24"/>
                <w:szCs w:val="24"/>
                <w:lang w:eastAsia="es-MX"/>
              </w:rPr>
              <w:br/>
              <w:t>Criterio: N (</w:t>
            </w:r>
            <w:proofErr w:type="spellStart"/>
            <w:r w:rsidRPr="00405554">
              <w:rPr>
                <w:rFonts w:ascii="Times New Roman" w:eastAsia="Times New Roman" w:hAnsi="Times New Roman" w:cs="Times New Roman"/>
                <w:sz w:val="24"/>
                <w:szCs w:val="24"/>
                <w:lang w:eastAsia="es-MX"/>
              </w:rPr>
              <w:t>iv</w:t>
            </w:r>
            <w:proofErr w:type="spellEnd"/>
            <w:r w:rsidRPr="00405554">
              <w:rPr>
                <w:rFonts w:ascii="Times New Roman" w:eastAsia="Times New Roman" w:hAnsi="Times New Roman" w:cs="Times New Roman"/>
                <w:sz w:val="24"/>
                <w:szCs w:val="24"/>
                <w:lang w:eastAsia="es-MX"/>
              </w:rPr>
              <w:t>)</w:t>
            </w:r>
          </w:p>
        </w:tc>
      </w:tr>
    </w:tbl>
    <w:p w:rsidR="00405554" w:rsidRPr="00405554" w:rsidRDefault="00405554" w:rsidP="00405554">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405554">
        <w:rPr>
          <w:rFonts w:ascii="Times New Roman" w:eastAsia="Times New Roman" w:hAnsi="Times New Roman" w:cs="Times New Roman"/>
          <w:b/>
          <w:bCs/>
          <w:vanish/>
          <w:sz w:val="24"/>
          <w:szCs w:val="24"/>
          <w:lang w:eastAsia="es-MX"/>
        </w:rPr>
        <w:t>Descripción breve</w:t>
      </w:r>
    </w:p>
    <w:p w:rsidR="00405554" w:rsidRPr="00405554" w:rsidRDefault="00405554" w:rsidP="00405554">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2" name="Imagen 2" descr="http://www.icomos.org.mx/images/site_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omos.org.mx/images/site_554.jpg"/>
                    <pic:cNvPicPr>
                      <a:picLocks noChangeAspect="1" noChangeArrowheads="1"/>
                    </pic:cNvPicPr>
                  </pic:nvPicPr>
                  <pic:blipFill>
                    <a:blip r:embed="rId7"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405554" w:rsidRPr="00405554" w:rsidRDefault="00405554" w:rsidP="00405554">
      <w:pPr>
        <w:spacing w:before="100" w:beforeAutospacing="1" w:after="100" w:afterAutospacing="1" w:line="240" w:lineRule="auto"/>
        <w:rPr>
          <w:rFonts w:ascii="Times New Roman" w:eastAsia="Times New Roman" w:hAnsi="Times New Roman" w:cs="Times New Roman"/>
          <w:vanish/>
          <w:sz w:val="24"/>
          <w:szCs w:val="24"/>
          <w:lang w:eastAsia="es-MX"/>
        </w:rPr>
      </w:pPr>
      <w:r w:rsidRPr="00405554">
        <w:rPr>
          <w:rFonts w:ascii="Times New Roman" w:eastAsia="Times New Roman" w:hAnsi="Times New Roman" w:cs="Times New Roman"/>
          <w:vanish/>
          <w:sz w:val="24"/>
          <w:szCs w:val="24"/>
          <w:lang w:eastAsia="es-MX"/>
        </w:rPr>
        <w:t>Localizado en la parte central de la península de Baja California, el santuario contiene algunos de los ecosistemas más interesantes y excepcionales. Las albuferas de la costa de Ojo de Liebre y San Ignacio son sitios de reproducción importante y de invernación para las ballenas grises, focas y leones marinos de California, de el elefante-foca norteño y de la ballena azul. Las albuferas también son hogar de cuatro especies de tortugas marinas en peligro de extinción.</w:t>
      </w:r>
    </w:p>
    <w:p w:rsidR="00405554" w:rsidRPr="00405554" w:rsidRDefault="00405554" w:rsidP="00405554">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405554">
        <w:rPr>
          <w:rFonts w:ascii="Times New Roman" w:eastAsia="Times New Roman" w:hAnsi="Times New Roman" w:cs="Times New Roman"/>
          <w:b/>
          <w:bCs/>
          <w:sz w:val="27"/>
          <w:szCs w:val="27"/>
          <w:lang w:eastAsia="es-MX"/>
        </w:rPr>
        <w:t xml:space="preserve">Islas y </w:t>
      </w:r>
      <w:proofErr w:type="spellStart"/>
      <w:r w:rsidRPr="00405554">
        <w:rPr>
          <w:rFonts w:ascii="Times New Roman" w:eastAsia="Times New Roman" w:hAnsi="Times New Roman" w:cs="Times New Roman"/>
          <w:b/>
          <w:bCs/>
          <w:sz w:val="27"/>
          <w:szCs w:val="27"/>
          <w:lang w:eastAsia="es-MX"/>
        </w:rPr>
        <w:t>Areas</w:t>
      </w:r>
      <w:proofErr w:type="spellEnd"/>
      <w:r w:rsidRPr="00405554">
        <w:rPr>
          <w:rFonts w:ascii="Times New Roman" w:eastAsia="Times New Roman" w:hAnsi="Times New Roman" w:cs="Times New Roman"/>
          <w:b/>
          <w:bCs/>
          <w:sz w:val="27"/>
          <w:szCs w:val="27"/>
          <w:lang w:eastAsia="es-MX"/>
        </w:rPr>
        <w:t xml:space="preserve"> protegidas del Golfo de California</w:t>
      </w:r>
    </w:p>
    <w:tbl>
      <w:tblPr>
        <w:tblW w:w="0" w:type="auto"/>
        <w:tblCellSpacing w:w="15" w:type="dxa"/>
        <w:tblCellMar>
          <w:top w:w="15" w:type="dxa"/>
          <w:left w:w="15" w:type="dxa"/>
          <w:bottom w:w="15" w:type="dxa"/>
          <w:right w:w="15" w:type="dxa"/>
        </w:tblCellMar>
        <w:tblLook w:val="04A0"/>
      </w:tblPr>
      <w:tblGrid>
        <w:gridCol w:w="3138"/>
        <w:gridCol w:w="5790"/>
      </w:tblGrid>
      <w:tr w:rsidR="00405554" w:rsidRPr="00405554" w:rsidTr="00405554">
        <w:trPr>
          <w:tblCellSpacing w:w="15" w:type="dxa"/>
        </w:trPr>
        <w:tc>
          <w:tcPr>
            <w:tcW w:w="1750" w:type="pct"/>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Estados de Baja California, Baja California Sur, Sonora, Sinaloa, y Nayarit</w:t>
            </w:r>
          </w:p>
        </w:tc>
        <w:tc>
          <w:tcPr>
            <w:tcW w:w="3250" w:type="pct"/>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p>
        </w:tc>
      </w:tr>
      <w:tr w:rsidR="00405554" w:rsidRPr="00405554" w:rsidTr="00405554">
        <w:trPr>
          <w:tblCellSpacing w:w="15" w:type="dxa"/>
        </w:trPr>
        <w:tc>
          <w:tcPr>
            <w:tcW w:w="0" w:type="auto"/>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 </w:t>
            </w:r>
          </w:p>
        </w:tc>
        <w:tc>
          <w:tcPr>
            <w:tcW w:w="0" w:type="auto"/>
            <w:vAlign w:val="center"/>
            <w:hideMark/>
          </w:tcPr>
          <w:p w:rsidR="00405554" w:rsidRPr="00405554" w:rsidRDefault="00405554" w:rsidP="00405554">
            <w:pPr>
              <w:spacing w:after="0"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Fecha de Inscripción: 2005</w:t>
            </w:r>
            <w:r w:rsidRPr="00405554">
              <w:rPr>
                <w:rFonts w:ascii="Times New Roman" w:eastAsia="Times New Roman" w:hAnsi="Times New Roman" w:cs="Times New Roman"/>
                <w:sz w:val="24"/>
                <w:szCs w:val="24"/>
                <w:lang w:eastAsia="es-MX"/>
              </w:rPr>
              <w:br/>
              <w:t>Criterio: N (</w:t>
            </w:r>
            <w:proofErr w:type="spellStart"/>
            <w:r w:rsidRPr="00405554">
              <w:rPr>
                <w:rFonts w:ascii="Times New Roman" w:eastAsia="Times New Roman" w:hAnsi="Times New Roman" w:cs="Times New Roman"/>
                <w:sz w:val="24"/>
                <w:szCs w:val="24"/>
                <w:lang w:eastAsia="es-MX"/>
              </w:rPr>
              <w:t>ii</w:t>
            </w:r>
            <w:proofErr w:type="spellEnd"/>
            <w:r w:rsidRPr="00405554">
              <w:rPr>
                <w:rFonts w:ascii="Times New Roman" w:eastAsia="Times New Roman" w:hAnsi="Times New Roman" w:cs="Times New Roman"/>
                <w:sz w:val="24"/>
                <w:szCs w:val="24"/>
                <w:lang w:eastAsia="es-MX"/>
              </w:rPr>
              <w:t>) (</w:t>
            </w:r>
            <w:proofErr w:type="spellStart"/>
            <w:r w:rsidRPr="00405554">
              <w:rPr>
                <w:rFonts w:ascii="Times New Roman" w:eastAsia="Times New Roman" w:hAnsi="Times New Roman" w:cs="Times New Roman"/>
                <w:sz w:val="24"/>
                <w:szCs w:val="24"/>
                <w:lang w:eastAsia="es-MX"/>
              </w:rPr>
              <w:t>iii</w:t>
            </w:r>
            <w:proofErr w:type="spellEnd"/>
            <w:r w:rsidRPr="00405554">
              <w:rPr>
                <w:rFonts w:ascii="Times New Roman" w:eastAsia="Times New Roman" w:hAnsi="Times New Roman" w:cs="Times New Roman"/>
                <w:sz w:val="24"/>
                <w:szCs w:val="24"/>
                <w:lang w:eastAsia="es-MX"/>
              </w:rPr>
              <w:t>) (</w:t>
            </w:r>
            <w:proofErr w:type="spellStart"/>
            <w:r w:rsidRPr="00405554">
              <w:rPr>
                <w:rFonts w:ascii="Times New Roman" w:eastAsia="Times New Roman" w:hAnsi="Times New Roman" w:cs="Times New Roman"/>
                <w:sz w:val="24"/>
                <w:szCs w:val="24"/>
                <w:lang w:eastAsia="es-MX"/>
              </w:rPr>
              <w:t>iv</w:t>
            </w:r>
            <w:proofErr w:type="spellEnd"/>
            <w:r w:rsidRPr="00405554">
              <w:rPr>
                <w:rFonts w:ascii="Times New Roman" w:eastAsia="Times New Roman" w:hAnsi="Times New Roman" w:cs="Times New Roman"/>
                <w:sz w:val="24"/>
                <w:szCs w:val="24"/>
                <w:lang w:eastAsia="es-MX"/>
              </w:rPr>
              <w:t>)</w:t>
            </w:r>
          </w:p>
        </w:tc>
      </w:tr>
    </w:tbl>
    <w:p w:rsidR="00405554" w:rsidRPr="00405554" w:rsidRDefault="00405554" w:rsidP="00405554">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405554">
        <w:rPr>
          <w:rFonts w:ascii="Times New Roman" w:eastAsia="Times New Roman" w:hAnsi="Times New Roman" w:cs="Times New Roman"/>
          <w:b/>
          <w:bCs/>
          <w:sz w:val="24"/>
          <w:szCs w:val="24"/>
          <w:lang w:eastAsia="es-MX"/>
        </w:rPr>
        <w:t>Descripción breve</w:t>
      </w:r>
    </w:p>
    <w:p w:rsidR="00405554" w:rsidRPr="00405554" w:rsidRDefault="00405554" w:rsidP="00405554">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1760855" cy="1193800"/>
            <wp:effectExtent l="19050" t="0" r="0" b="0"/>
            <wp:docPr id="3" name="Imagen 3" descr="http://www.icomos.org.mx/images/site_1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omos.org.mx/images/site_1182.jpg"/>
                    <pic:cNvPicPr>
                      <a:picLocks noChangeAspect="1" noChangeArrowheads="1"/>
                    </pic:cNvPicPr>
                  </pic:nvPicPr>
                  <pic:blipFill>
                    <a:blip r:embed="rId8"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405554" w:rsidRPr="00405554" w:rsidRDefault="00405554" w:rsidP="00405554">
      <w:pPr>
        <w:spacing w:before="100" w:beforeAutospacing="1" w:after="100" w:afterAutospacing="1"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El sitio comprende 244 islas, isletas y áreas costeras que se localizan en el Golfo de California en el Nororiente de México. Este sitio es superior a cualquier otro sitio marítimo e isleño considerado como patrimonio de la humanidad, puesto que representa un ejemplo único en el cuál en una muy corta distancia, existen simultáneamente "puentes de islas" (poblados por tierra del nivel del océano durante la fusión de los glaciares) y las islas oceánicas (pobladas por mar y aire). Por otra parte, casi todos los progresos oceanográficos que ocurren en los océanos del planeta están presentes en este sitio, dándole una extraordinaria importancia para el estudio de procesos marítimos y costeros. Estos progresos están de verdad ayudando a sustentar la alta productividad marítima y la riqueza en la biodiversidad que caracterizan al Golfo de California.</w:t>
      </w:r>
    </w:p>
    <w:p w:rsidR="00405554" w:rsidRPr="00405554" w:rsidRDefault="00405554" w:rsidP="00405554">
      <w:pPr>
        <w:spacing w:before="100" w:beforeAutospacing="1" w:after="100" w:afterAutospacing="1"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lastRenderedPageBreak/>
        <w:t xml:space="preserve">Este es un sitio de sorprendente belleza natural en un ambiente dramático, formado por islas de terreno abrupto con precipicios altos y playas arenosas que contrastan con la brillante </w:t>
      </w:r>
      <w:proofErr w:type="spellStart"/>
      <w:r w:rsidRPr="00405554">
        <w:rPr>
          <w:rFonts w:ascii="Times New Roman" w:eastAsia="Times New Roman" w:hAnsi="Times New Roman" w:cs="Times New Roman"/>
          <w:sz w:val="24"/>
          <w:szCs w:val="24"/>
          <w:lang w:eastAsia="es-MX"/>
        </w:rPr>
        <w:t>imágen</w:t>
      </w:r>
      <w:proofErr w:type="spellEnd"/>
      <w:r w:rsidRPr="00405554">
        <w:rPr>
          <w:rFonts w:ascii="Times New Roman" w:eastAsia="Times New Roman" w:hAnsi="Times New Roman" w:cs="Times New Roman"/>
          <w:sz w:val="24"/>
          <w:szCs w:val="24"/>
          <w:lang w:eastAsia="es-MX"/>
        </w:rPr>
        <w:t xml:space="preserve"> del desierto y las aguas turquesas circunvecinas. La diversidad de formas y colores es complementada por una riqueza de aves y de vida marina. La diversidad y abundancia de su vida marina aunada a las espectaculares formas submarinas y la gran transparencia de sus aguas, hacen de este sitio un paraíso para los buzos.</w:t>
      </w:r>
    </w:p>
    <w:p w:rsidR="00405554" w:rsidRPr="00405554" w:rsidRDefault="00405554" w:rsidP="00405554">
      <w:pPr>
        <w:spacing w:before="100" w:beforeAutospacing="1" w:after="100" w:afterAutospacing="1" w:line="240" w:lineRule="auto"/>
        <w:rPr>
          <w:rFonts w:ascii="Times New Roman" w:eastAsia="Times New Roman" w:hAnsi="Times New Roman" w:cs="Times New Roman"/>
          <w:sz w:val="24"/>
          <w:szCs w:val="24"/>
          <w:lang w:eastAsia="es-MX"/>
        </w:rPr>
      </w:pPr>
      <w:r w:rsidRPr="00405554">
        <w:rPr>
          <w:rFonts w:ascii="Times New Roman" w:eastAsia="Times New Roman" w:hAnsi="Times New Roman" w:cs="Times New Roman"/>
          <w:sz w:val="24"/>
          <w:szCs w:val="24"/>
          <w:lang w:eastAsia="es-MX"/>
        </w:rPr>
        <w:t>La diversidad de la vida terrestre y marina es extraordinaria y constituye un único ecosistema de alta prioridad para la conservación de la biodiversidad. El número de especies de plantas vasculares (695) que existen en este sitio, es el más alto reportado en otros sitios marinos y costeros, incluyendo los de la lista del patrimonio de la humanidad. El número de especies de peces (891) también es el más alto comparado con varios sitios marítimos e isleños. Además el endemismo marino es importante, con 90 especies de peces endémicos. El sitio alberga al 39% del número total de mamíferos marinos en el mundo y un tercio del total mundial de especies de cetáceos marinos. Además este sitio incluye una buena muestra de los ecosistemas del desierto de sonora, considerado como uno de los desiertos más ricos del mundo.</w:t>
      </w:r>
    </w:p>
    <w:p w:rsidR="002603AC" w:rsidRDefault="002603AC"/>
    <w:sectPr w:rsidR="002603AC" w:rsidSect="002603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revisionView w:inkAnnotations="0"/>
  <w:defaultTabStop w:val="708"/>
  <w:hyphenationZone w:val="425"/>
  <w:characterSpacingControl w:val="doNotCompress"/>
  <w:compat/>
  <w:rsids>
    <w:rsidRoot w:val="00405554"/>
    <w:rsid w:val="0006776E"/>
    <w:rsid w:val="00081537"/>
    <w:rsid w:val="0008254F"/>
    <w:rsid w:val="000B6E21"/>
    <w:rsid w:val="000F4560"/>
    <w:rsid w:val="00220BAB"/>
    <w:rsid w:val="002603AC"/>
    <w:rsid w:val="0027662F"/>
    <w:rsid w:val="002E2202"/>
    <w:rsid w:val="00312312"/>
    <w:rsid w:val="00380669"/>
    <w:rsid w:val="003A4665"/>
    <w:rsid w:val="003B13F7"/>
    <w:rsid w:val="00405554"/>
    <w:rsid w:val="0041544B"/>
    <w:rsid w:val="00442E8B"/>
    <w:rsid w:val="00476FB7"/>
    <w:rsid w:val="004D0393"/>
    <w:rsid w:val="00516D9D"/>
    <w:rsid w:val="005E5E5A"/>
    <w:rsid w:val="006271DB"/>
    <w:rsid w:val="0077602F"/>
    <w:rsid w:val="00814CA5"/>
    <w:rsid w:val="008A3D1E"/>
    <w:rsid w:val="009A7B7B"/>
    <w:rsid w:val="009C60EC"/>
    <w:rsid w:val="00A9313E"/>
    <w:rsid w:val="00BF2AED"/>
    <w:rsid w:val="00C1778F"/>
    <w:rsid w:val="00C23ADC"/>
    <w:rsid w:val="00CA4D20"/>
    <w:rsid w:val="00CA64FE"/>
    <w:rsid w:val="00CB049D"/>
    <w:rsid w:val="00D17F9E"/>
    <w:rsid w:val="00D40B33"/>
    <w:rsid w:val="00D44C7B"/>
    <w:rsid w:val="00D67893"/>
    <w:rsid w:val="00E049DD"/>
    <w:rsid w:val="00E143B2"/>
    <w:rsid w:val="00EF54C5"/>
    <w:rsid w:val="00F25E39"/>
    <w:rsid w:val="00F3643B"/>
    <w:rsid w:val="00FB31D9"/>
    <w:rsid w:val="00FE1A5B"/>
    <w:rsid w:val="00FE3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C"/>
  </w:style>
  <w:style w:type="paragraph" w:styleId="Ttulo3">
    <w:name w:val="heading 3"/>
    <w:basedOn w:val="Normal"/>
    <w:link w:val="Ttulo3Car"/>
    <w:uiPriority w:val="9"/>
    <w:qFormat/>
    <w:rsid w:val="0040555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40555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05554"/>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405554"/>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4055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05554"/>
    <w:rPr>
      <w:color w:val="0000FF"/>
      <w:u w:val="single"/>
    </w:rPr>
  </w:style>
  <w:style w:type="character" w:customStyle="1" w:styleId="enfasis">
    <w:name w:val="enfasis"/>
    <w:basedOn w:val="Fuentedeprrafopredeter"/>
    <w:rsid w:val="00405554"/>
  </w:style>
  <w:style w:type="paragraph" w:styleId="Textodeglobo">
    <w:name w:val="Balloon Text"/>
    <w:basedOn w:val="Normal"/>
    <w:link w:val="TextodegloboCar"/>
    <w:uiPriority w:val="99"/>
    <w:semiHidden/>
    <w:unhideWhenUsed/>
    <w:rsid w:val="00405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638475">
      <w:bodyDiv w:val="1"/>
      <w:marLeft w:val="0"/>
      <w:marRight w:val="0"/>
      <w:marTop w:val="0"/>
      <w:marBottom w:val="0"/>
      <w:divBdr>
        <w:top w:val="none" w:sz="0" w:space="0" w:color="auto"/>
        <w:left w:val="none" w:sz="0" w:space="0" w:color="auto"/>
        <w:bottom w:val="none" w:sz="0" w:space="0" w:color="auto"/>
        <w:right w:val="none" w:sz="0" w:space="0" w:color="auto"/>
      </w:divBdr>
      <w:divsChild>
        <w:div w:id="1786726620">
          <w:marLeft w:val="0"/>
          <w:marRight w:val="0"/>
          <w:marTop w:val="0"/>
          <w:marBottom w:val="0"/>
          <w:divBdr>
            <w:top w:val="none" w:sz="0" w:space="0" w:color="auto"/>
            <w:left w:val="none" w:sz="0" w:space="0" w:color="auto"/>
            <w:bottom w:val="none" w:sz="0" w:space="0" w:color="auto"/>
            <w:right w:val="none" w:sz="0" w:space="0" w:color="auto"/>
          </w:divBdr>
          <w:divsChild>
            <w:div w:id="325479548">
              <w:marLeft w:val="0"/>
              <w:marRight w:val="0"/>
              <w:marTop w:val="0"/>
              <w:marBottom w:val="0"/>
              <w:divBdr>
                <w:top w:val="none" w:sz="0" w:space="0" w:color="auto"/>
                <w:left w:val="none" w:sz="0" w:space="0" w:color="auto"/>
                <w:bottom w:val="none" w:sz="0" w:space="0" w:color="auto"/>
                <w:right w:val="none" w:sz="0" w:space="0" w:color="auto"/>
              </w:divBdr>
              <w:divsChild>
                <w:div w:id="909509938">
                  <w:marLeft w:val="0"/>
                  <w:marRight w:val="0"/>
                  <w:marTop w:val="0"/>
                  <w:marBottom w:val="0"/>
                  <w:divBdr>
                    <w:top w:val="none" w:sz="0" w:space="0" w:color="auto"/>
                    <w:left w:val="none" w:sz="0" w:space="0" w:color="auto"/>
                    <w:bottom w:val="none" w:sz="0" w:space="0" w:color="auto"/>
                    <w:right w:val="none" w:sz="0" w:space="0" w:color="auto"/>
                  </w:divBdr>
                  <w:divsChild>
                    <w:div w:id="2039626310">
                      <w:marLeft w:val="0"/>
                      <w:marRight w:val="0"/>
                      <w:marTop w:val="0"/>
                      <w:marBottom w:val="0"/>
                      <w:divBdr>
                        <w:top w:val="none" w:sz="0" w:space="0" w:color="auto"/>
                        <w:left w:val="none" w:sz="0" w:space="0" w:color="auto"/>
                        <w:bottom w:val="none" w:sz="0" w:space="0" w:color="auto"/>
                        <w:right w:val="none" w:sz="0" w:space="0" w:color="auto"/>
                      </w:divBdr>
                    </w:div>
                  </w:divsChild>
                </w:div>
                <w:div w:id="1924954077">
                  <w:marLeft w:val="0"/>
                  <w:marRight w:val="0"/>
                  <w:marTop w:val="0"/>
                  <w:marBottom w:val="0"/>
                  <w:divBdr>
                    <w:top w:val="none" w:sz="0" w:space="0" w:color="auto"/>
                    <w:left w:val="none" w:sz="0" w:space="0" w:color="auto"/>
                    <w:bottom w:val="none" w:sz="0" w:space="0" w:color="auto"/>
                    <w:right w:val="none" w:sz="0" w:space="0" w:color="auto"/>
                  </w:divBdr>
                  <w:divsChild>
                    <w:div w:id="1354456594">
                      <w:marLeft w:val="0"/>
                      <w:marRight w:val="0"/>
                      <w:marTop w:val="0"/>
                      <w:marBottom w:val="0"/>
                      <w:divBdr>
                        <w:top w:val="none" w:sz="0" w:space="0" w:color="auto"/>
                        <w:left w:val="none" w:sz="0" w:space="0" w:color="auto"/>
                        <w:bottom w:val="none" w:sz="0" w:space="0" w:color="auto"/>
                        <w:right w:val="none" w:sz="0" w:space="0" w:color="auto"/>
                      </w:divBdr>
                    </w:div>
                  </w:divsChild>
                </w:div>
                <w:div w:id="707533970">
                  <w:marLeft w:val="0"/>
                  <w:marRight w:val="0"/>
                  <w:marTop w:val="0"/>
                  <w:marBottom w:val="0"/>
                  <w:divBdr>
                    <w:top w:val="none" w:sz="0" w:space="0" w:color="auto"/>
                    <w:left w:val="none" w:sz="0" w:space="0" w:color="auto"/>
                    <w:bottom w:val="none" w:sz="0" w:space="0" w:color="auto"/>
                    <w:right w:val="none" w:sz="0" w:space="0" w:color="auto"/>
                  </w:divBdr>
                  <w:divsChild>
                    <w:div w:id="2069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javascript:sweeptoggle('contract')" TargetMode="External"/><Relationship Id="rId10" Type="http://schemas.openxmlformats.org/officeDocument/2006/relationships/theme" Target="theme/theme1.xml"/><Relationship Id="rId4" Type="http://schemas.openxmlformats.org/officeDocument/2006/relationships/hyperlink" Target="javascript:sweeptoggle('expand')"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3500</Characters>
  <Application>Microsoft Office Word</Application>
  <DocSecurity>0</DocSecurity>
  <Lines>29</Lines>
  <Paragraphs>8</Paragraphs>
  <ScaleCrop>false</ScaleCrop>
  <Company>Toshiba</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marchan</dc:creator>
  <cp:lastModifiedBy>lupita marchan</cp:lastModifiedBy>
  <cp:revision>1</cp:revision>
  <dcterms:created xsi:type="dcterms:W3CDTF">2011-10-14T04:09:00Z</dcterms:created>
  <dcterms:modified xsi:type="dcterms:W3CDTF">2011-10-14T04:10:00Z</dcterms:modified>
</cp:coreProperties>
</file>